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D4FDD">
      <w:pPr>
        <w:numPr>
          <w:ilvl w:val="0"/>
          <w:numId w:val="0"/>
        </w:numPr>
        <w:ind w:firstLine="880" w:firstLineChars="200"/>
        <w:jc w:val="center"/>
        <w:rPr>
          <w:rFonts w:hint="default" w:ascii="仿宋" w:hAnsi="仿宋" w:eastAsia="仿宋" w:cs="仿宋"/>
          <w:b w:val="0"/>
          <w:bCs w:val="0"/>
          <w:sz w:val="30"/>
          <w:szCs w:val="30"/>
          <w:lang w:val="en-US" w:eastAsia="zh-CN"/>
        </w:rPr>
      </w:pPr>
      <w:r>
        <w:rPr>
          <w:rFonts w:hint="eastAsia" w:ascii="方正小标宋_GBK" w:hAnsi="方正小标宋_GBK" w:eastAsia="方正小标宋_GBK" w:cs="方正小标宋_GBK"/>
          <w:b w:val="0"/>
          <w:bCs w:val="0"/>
          <w:sz w:val="44"/>
          <w:szCs w:val="44"/>
          <w:lang w:val="en-US" w:eastAsia="zh-CN"/>
        </w:rPr>
        <w:t>换了工作城市，原来的住房公积金如何转移？一起看看</w:t>
      </w:r>
    </w:p>
    <w:p w14:paraId="28E1B38D">
      <w:pPr>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 xml:space="preserve">    换了工作城市原来的住房公积金如何转移呢？今天，小金为大家整理了住房公积金账户异地转移指南一起来看看！！</w:t>
      </w:r>
    </w:p>
    <w:p w14:paraId="2AE31C98">
      <w:pPr>
        <w:jc w:val="center"/>
        <w:rPr>
          <w:rFonts w:hint="default" w:ascii="仿宋_GB2312" w:hAnsi="仿宋_GB2312" w:eastAsia="仿宋_GB2312" w:cs="仿宋_GB2312"/>
          <w:b/>
          <w:bCs/>
          <w:sz w:val="32"/>
          <w:szCs w:val="32"/>
          <w:lang w:val="en-US" w:eastAsia="zh-CN"/>
        </w:rPr>
      </w:pPr>
    </w:p>
    <w:p w14:paraId="739E5FB1">
      <w:pPr>
        <w:numPr>
          <w:ilvl w:val="0"/>
          <w:numId w:val="0"/>
        </w:numPr>
        <w:ind w:firstLine="643" w:firstLineChars="200"/>
        <w:jc w:val="both"/>
        <w:rPr>
          <w:rFonts w:hint="eastAsia" w:ascii="黑体" w:hAnsi="黑体" w:eastAsia="黑体" w:cs="黑体"/>
          <w:b/>
          <w:bCs/>
          <w:color w:val="4874CB" w:themeColor="accent1"/>
          <w:sz w:val="32"/>
          <w:szCs w:val="40"/>
          <w:lang w:val="en-US" w:eastAsia="zh-CN"/>
          <w14:textFill>
            <w14:solidFill>
              <w14:schemeClr w14:val="accent1"/>
            </w14:solidFill>
          </w14:textFill>
        </w:rPr>
      </w:pPr>
      <w:r>
        <w:rPr>
          <w:rFonts w:hint="eastAsia" w:ascii="黑体" w:hAnsi="黑体" w:eastAsia="黑体" w:cs="黑体"/>
          <w:b/>
          <w:bCs/>
          <w:color w:val="4874CB" w:themeColor="accent1"/>
          <w:sz w:val="32"/>
          <w:szCs w:val="40"/>
          <w:lang w:val="en-US" w:eastAsia="zh-CN"/>
          <w14:textFill>
            <w14:solidFill>
              <w14:schemeClr w14:val="accent1"/>
            </w14:solidFill>
          </w14:textFill>
        </w:rPr>
        <w:t>情形一：外地住房公积金转入清远？</w:t>
      </w:r>
    </w:p>
    <w:p w14:paraId="0DCFA6BD">
      <w:pPr>
        <w:numPr>
          <w:ilvl w:val="0"/>
          <w:numId w:val="0"/>
        </w:numPr>
        <w:ind w:firstLine="643" w:firstLineChars="200"/>
        <w:jc w:val="both"/>
        <w:rPr>
          <w:rFonts w:hint="default" w:ascii="黑体" w:hAnsi="黑体" w:eastAsia="黑体" w:cs="黑体"/>
          <w:b/>
          <w:bCs/>
          <w:color w:val="auto"/>
          <w:sz w:val="32"/>
          <w:szCs w:val="40"/>
          <w:lang w:val="en-US" w:eastAsia="zh-CN"/>
        </w:rPr>
      </w:pPr>
      <w:r>
        <w:rPr>
          <w:rFonts w:hint="eastAsia" w:ascii="黑体" w:hAnsi="黑体" w:eastAsia="黑体" w:cs="黑体"/>
          <w:b/>
          <w:bCs/>
          <w:color w:val="auto"/>
          <w:sz w:val="32"/>
          <w:szCs w:val="40"/>
          <w:lang w:val="en-US" w:eastAsia="zh-CN"/>
        </w:rPr>
        <w:t>1.申请条件</w:t>
      </w:r>
    </w:p>
    <w:p w14:paraId="465A9984">
      <w:pPr>
        <w:numPr>
          <w:ilvl w:val="0"/>
          <w:numId w:val="0"/>
        </w:numPr>
        <w:ind w:firstLine="640" w:firstLineChars="200"/>
        <w:jc w:val="left"/>
        <w:rPr>
          <w:rFonts w:hint="eastAsia" w:ascii="仿宋" w:hAnsi="仿宋" w:eastAsia="仿宋" w:cs="仿宋"/>
          <w:b w:val="0"/>
          <w:bCs w:val="0"/>
          <w:sz w:val="32"/>
          <w:szCs w:val="40"/>
          <w:lang w:val="en-US" w:eastAsia="zh-CN"/>
        </w:rPr>
      </w:pPr>
      <w:r>
        <w:rPr>
          <w:rFonts w:hint="eastAsia" w:ascii="仿宋" w:hAnsi="仿宋" w:eastAsia="仿宋" w:cs="仿宋"/>
          <w:b w:val="0"/>
          <w:bCs w:val="0"/>
          <w:sz w:val="32"/>
          <w:szCs w:val="40"/>
          <w:lang w:val="en-US" w:eastAsia="zh-CN"/>
        </w:rPr>
        <w:t>缴存人在本市已连续缴存住房公积金满6个月的，可申请将外市缴存的住房公积金转至我中心。</w:t>
      </w:r>
    </w:p>
    <w:p w14:paraId="6D726A83">
      <w:pPr>
        <w:numPr>
          <w:ilvl w:val="0"/>
          <w:numId w:val="0"/>
        </w:numPr>
        <w:ind w:firstLine="643" w:firstLineChars="200"/>
        <w:jc w:val="left"/>
        <w:rPr>
          <w:rFonts w:hint="eastAsia" w:ascii="黑体" w:hAnsi="黑体" w:eastAsia="黑体" w:cs="黑体"/>
          <w:b/>
          <w:bCs/>
          <w:color w:val="auto"/>
          <w:sz w:val="32"/>
          <w:szCs w:val="40"/>
          <w:lang w:val="en-US" w:eastAsia="zh-CN"/>
        </w:rPr>
      </w:pPr>
      <w:r>
        <w:rPr>
          <w:rFonts w:hint="eastAsia" w:ascii="黑体" w:hAnsi="黑体" w:eastAsia="黑体" w:cs="黑体"/>
          <w:b/>
          <w:bCs/>
          <w:color w:val="auto"/>
          <w:sz w:val="32"/>
          <w:szCs w:val="40"/>
          <w:lang w:val="en-US" w:eastAsia="zh-CN"/>
        </w:rPr>
        <w:t>2.所需材料</w:t>
      </w:r>
    </w:p>
    <w:p w14:paraId="4EE8C3EC">
      <w:pPr>
        <w:numPr>
          <w:ilvl w:val="0"/>
          <w:numId w:val="0"/>
        </w:numPr>
        <w:ind w:firstLine="320" w:firstLineChars="100"/>
        <w:jc w:val="left"/>
        <w:rPr>
          <w:rFonts w:hint="eastAsia" w:ascii="仿宋" w:hAnsi="仿宋" w:eastAsia="仿宋" w:cs="仿宋"/>
          <w:b w:val="0"/>
          <w:bCs w:val="0"/>
          <w:sz w:val="32"/>
          <w:szCs w:val="40"/>
          <w:lang w:val="en-US" w:eastAsia="zh-CN"/>
        </w:rPr>
      </w:pPr>
      <w:r>
        <w:rPr>
          <w:rFonts w:hint="eastAsia" w:ascii="仿宋" w:hAnsi="仿宋" w:eastAsia="仿宋" w:cs="仿宋"/>
          <w:b w:val="0"/>
          <w:bCs w:val="0"/>
          <w:sz w:val="32"/>
          <w:szCs w:val="40"/>
          <w:lang w:val="en-US" w:eastAsia="zh-CN"/>
        </w:rPr>
        <w:t>（1）缴存人填制《住房公积金异地转移接续申请表》一份（网上申请时无需提供）；</w:t>
      </w:r>
    </w:p>
    <w:p w14:paraId="3B7786DE">
      <w:pPr>
        <w:numPr>
          <w:ilvl w:val="0"/>
          <w:numId w:val="0"/>
        </w:numPr>
        <w:ind w:firstLine="320" w:firstLineChars="100"/>
        <w:jc w:val="left"/>
        <w:rPr>
          <w:rFonts w:hint="eastAsia" w:ascii="仿宋" w:hAnsi="仿宋" w:eastAsia="仿宋" w:cs="仿宋"/>
          <w:b w:val="0"/>
          <w:bCs w:val="0"/>
          <w:sz w:val="32"/>
          <w:szCs w:val="40"/>
          <w:lang w:val="en-US" w:eastAsia="zh-CN"/>
        </w:rPr>
      </w:pPr>
      <w:r>
        <w:rPr>
          <w:rFonts w:hint="eastAsia" w:ascii="仿宋" w:hAnsi="仿宋" w:eastAsia="仿宋" w:cs="仿宋"/>
          <w:b w:val="0"/>
          <w:bCs w:val="0"/>
          <w:sz w:val="32"/>
          <w:szCs w:val="40"/>
          <w:lang w:val="en-US" w:eastAsia="zh-CN"/>
        </w:rPr>
        <w:t>（2）缴存人身份证原件（委托单位代办时只需提供复印件）（网上申请时无需提供）；</w:t>
      </w:r>
    </w:p>
    <w:p w14:paraId="25A71A93">
      <w:pPr>
        <w:numPr>
          <w:ilvl w:val="0"/>
          <w:numId w:val="0"/>
        </w:numPr>
        <w:ind w:firstLine="320" w:firstLineChars="100"/>
        <w:jc w:val="left"/>
        <w:rPr>
          <w:rFonts w:hint="eastAsia" w:ascii="仿宋" w:hAnsi="仿宋" w:eastAsia="仿宋" w:cs="仿宋"/>
          <w:b w:val="0"/>
          <w:bCs w:val="0"/>
          <w:sz w:val="32"/>
          <w:szCs w:val="40"/>
          <w:lang w:val="en-US" w:eastAsia="zh-CN"/>
        </w:rPr>
      </w:pPr>
      <w:r>
        <w:rPr>
          <w:rFonts w:hint="eastAsia" w:ascii="仿宋" w:hAnsi="仿宋" w:eastAsia="仿宋" w:cs="仿宋"/>
          <w:b w:val="0"/>
          <w:bCs w:val="0"/>
          <w:sz w:val="32"/>
          <w:szCs w:val="40"/>
          <w:lang w:val="en-US" w:eastAsia="zh-CN"/>
        </w:rPr>
        <w:t>（3）单位填制《集中办理住房公积金异地转移接续申请委托书》（委托单位代办时提供）；</w:t>
      </w:r>
    </w:p>
    <w:p w14:paraId="453CDF3B">
      <w:pPr>
        <w:numPr>
          <w:ilvl w:val="0"/>
          <w:numId w:val="0"/>
        </w:numPr>
        <w:ind w:firstLine="320" w:firstLineChars="100"/>
        <w:jc w:val="left"/>
        <w:rPr>
          <w:rFonts w:hint="eastAsia" w:ascii="仿宋" w:hAnsi="仿宋" w:eastAsia="仿宋" w:cs="仿宋"/>
          <w:b w:val="0"/>
          <w:bCs w:val="0"/>
          <w:sz w:val="32"/>
          <w:szCs w:val="40"/>
          <w:lang w:val="en-US" w:eastAsia="zh-CN"/>
        </w:rPr>
      </w:pPr>
      <w:r>
        <w:rPr>
          <w:rFonts w:hint="eastAsia" w:ascii="仿宋" w:hAnsi="仿宋" w:eastAsia="仿宋" w:cs="仿宋"/>
          <w:b w:val="0"/>
          <w:bCs w:val="0"/>
          <w:sz w:val="32"/>
          <w:szCs w:val="40"/>
          <w:lang w:val="en-US" w:eastAsia="zh-CN"/>
        </w:rPr>
        <w:t>（4）代办人身份证原件（委托单位代办时提供）。</w:t>
      </w:r>
    </w:p>
    <w:p w14:paraId="36832473">
      <w:pPr>
        <w:numPr>
          <w:ilvl w:val="0"/>
          <w:numId w:val="0"/>
        </w:numPr>
        <w:ind w:firstLine="643" w:firstLineChars="200"/>
        <w:jc w:val="left"/>
        <w:rPr>
          <w:rFonts w:hint="eastAsia" w:ascii="黑体" w:hAnsi="黑体" w:eastAsia="黑体" w:cs="黑体"/>
          <w:b/>
          <w:bCs/>
          <w:color w:val="auto"/>
          <w:sz w:val="32"/>
          <w:szCs w:val="40"/>
          <w:lang w:val="en-US" w:eastAsia="zh-CN"/>
        </w:rPr>
      </w:pPr>
      <w:r>
        <w:rPr>
          <w:rFonts w:hint="eastAsia" w:ascii="黑体" w:hAnsi="黑体" w:eastAsia="黑体" w:cs="黑体"/>
          <w:b/>
          <w:bCs/>
          <w:color w:val="auto"/>
          <w:sz w:val="32"/>
          <w:szCs w:val="40"/>
          <w:lang w:val="en-US" w:eastAsia="zh-CN"/>
        </w:rPr>
        <w:t>3.办理流程：</w:t>
      </w:r>
      <w:bookmarkStart w:id="0" w:name="_GoBack"/>
      <w:bookmarkEnd w:id="0"/>
    </w:p>
    <w:p w14:paraId="5F6B6D9D">
      <w:pPr>
        <w:numPr>
          <w:ilvl w:val="0"/>
          <w:numId w:val="0"/>
        </w:numPr>
        <w:ind w:firstLine="640" w:firstLineChars="200"/>
        <w:jc w:val="left"/>
        <w:rPr>
          <w:rFonts w:hint="eastAsia" w:ascii="仿宋" w:hAnsi="仿宋" w:eastAsia="仿宋" w:cs="仿宋"/>
          <w:b w:val="0"/>
          <w:bCs w:val="0"/>
          <w:color w:val="auto"/>
          <w:sz w:val="32"/>
          <w:szCs w:val="40"/>
          <w:lang w:val="en-US" w:eastAsia="zh-CN"/>
        </w:rPr>
      </w:pPr>
      <w:r>
        <w:rPr>
          <w:rFonts w:hint="eastAsia" w:ascii="仿宋" w:hAnsi="仿宋" w:eastAsia="仿宋" w:cs="仿宋"/>
          <w:b w:val="0"/>
          <w:bCs w:val="0"/>
          <w:color w:val="auto"/>
          <w:sz w:val="32"/>
          <w:szCs w:val="40"/>
          <w:lang w:val="en-US" w:eastAsia="zh-CN"/>
        </w:rPr>
        <w:t>缴存人可登录“清远市住房公积金管理中心”微信服务号、手机公积金APP等渠道网上自助申请（无需提供申请材料），住房公积金管理机构审核并通过全国转移接续平台反馈至外市中心（3个工作日），外市中心审核并转账（由外市中心操作），收到外市中心转账金额并核实相关信息无误后接收确认（3个工作日），单位代办的需线下申请。</w:t>
      </w:r>
    </w:p>
    <w:p w14:paraId="0781ECE4">
      <w:pPr>
        <w:numPr>
          <w:ilvl w:val="0"/>
          <w:numId w:val="0"/>
        </w:numPr>
        <w:ind w:firstLine="640" w:firstLineChars="200"/>
        <w:jc w:val="left"/>
        <w:rPr>
          <w:rFonts w:hint="eastAsia" w:ascii="仿宋" w:hAnsi="仿宋" w:eastAsia="仿宋" w:cs="仿宋"/>
          <w:b w:val="0"/>
          <w:bCs w:val="0"/>
          <w:color w:val="auto"/>
          <w:sz w:val="32"/>
          <w:szCs w:val="40"/>
          <w:lang w:val="en-US" w:eastAsia="zh-CN"/>
        </w:rPr>
      </w:pPr>
    </w:p>
    <w:p w14:paraId="0A6AA5AB">
      <w:pPr>
        <w:numPr>
          <w:ilvl w:val="0"/>
          <w:numId w:val="0"/>
        </w:numPr>
        <w:ind w:firstLine="643" w:firstLineChars="200"/>
        <w:jc w:val="left"/>
        <w:rPr>
          <w:rFonts w:hint="eastAsia" w:ascii="仿宋" w:hAnsi="仿宋" w:eastAsia="仿宋" w:cs="仿宋"/>
          <w:b/>
          <w:bCs/>
          <w:color w:val="auto"/>
          <w:sz w:val="32"/>
          <w:szCs w:val="40"/>
          <w:lang w:val="en-US" w:eastAsia="zh-CN"/>
        </w:rPr>
      </w:pPr>
      <w:r>
        <w:rPr>
          <w:rFonts w:hint="eastAsia" w:ascii="仿宋" w:hAnsi="仿宋" w:eastAsia="仿宋" w:cs="仿宋"/>
          <w:b/>
          <w:bCs/>
          <w:color w:val="auto"/>
          <w:sz w:val="32"/>
          <w:szCs w:val="40"/>
          <w:lang w:val="en-US" w:eastAsia="zh-CN"/>
        </w:rPr>
        <w:t>以微信服务号为例：</w:t>
      </w:r>
    </w:p>
    <w:p w14:paraId="4809D74A">
      <w:pPr>
        <w:numPr>
          <w:ilvl w:val="0"/>
          <w:numId w:val="0"/>
        </w:numPr>
        <w:ind w:firstLine="640" w:firstLineChars="200"/>
        <w:jc w:val="left"/>
        <w:rPr>
          <w:rFonts w:hint="eastAsia" w:ascii="仿宋" w:hAnsi="仿宋" w:eastAsia="仿宋" w:cs="仿宋"/>
          <w:b w:val="0"/>
          <w:bCs w:val="0"/>
          <w:color w:val="auto"/>
          <w:sz w:val="32"/>
          <w:szCs w:val="40"/>
          <w:lang w:val="en-US" w:eastAsia="zh-CN"/>
        </w:rPr>
      </w:pPr>
      <w:r>
        <w:rPr>
          <w:rFonts w:hint="eastAsia" w:ascii="仿宋" w:hAnsi="仿宋" w:eastAsia="仿宋" w:cs="仿宋"/>
          <w:b w:val="0"/>
          <w:bCs w:val="0"/>
          <w:color w:val="auto"/>
          <w:sz w:val="32"/>
          <w:szCs w:val="40"/>
          <w:lang w:val="en-US" w:eastAsia="zh-CN"/>
        </w:rPr>
        <w:t>第一步：关注“清远市住房公积金管理中心”微信服务号，打开【个人服务】栏里的【其他业务】。</w:t>
      </w:r>
    </w:p>
    <w:p w14:paraId="2BB39312">
      <w:pPr>
        <w:numPr>
          <w:ilvl w:val="0"/>
          <w:numId w:val="0"/>
        </w:numPr>
        <w:ind w:firstLine="640" w:firstLineChars="200"/>
        <w:jc w:val="left"/>
        <w:rPr>
          <w:rFonts w:hint="eastAsia" w:ascii="仿宋" w:hAnsi="仿宋" w:eastAsia="仿宋" w:cs="仿宋"/>
          <w:b w:val="0"/>
          <w:bCs w:val="0"/>
          <w:color w:val="auto"/>
          <w:sz w:val="32"/>
          <w:szCs w:val="40"/>
          <w:lang w:val="en-US" w:eastAsia="zh-CN"/>
        </w:rPr>
      </w:pPr>
      <w:r>
        <w:rPr>
          <w:rFonts w:hint="eastAsia" w:ascii="仿宋" w:hAnsi="仿宋" w:eastAsia="仿宋" w:cs="仿宋"/>
          <w:b w:val="0"/>
          <w:bCs w:val="0"/>
          <w:color w:val="auto"/>
          <w:sz w:val="32"/>
          <w:szCs w:val="40"/>
          <w:lang w:val="en-US" w:eastAsia="zh-CN"/>
        </w:rPr>
        <w:t>第二步：进入页面后，选择【异地转入申请】，根据页面提示填入转出信息，提交申请后待审核即可。</w:t>
      </w:r>
    </w:p>
    <w:p w14:paraId="78C8C566">
      <w:pPr>
        <w:numPr>
          <w:ilvl w:val="0"/>
          <w:numId w:val="0"/>
        </w:numPr>
        <w:ind w:firstLine="643" w:firstLineChars="200"/>
        <w:jc w:val="left"/>
        <w:rPr>
          <w:rFonts w:hint="eastAsia" w:ascii="仿宋" w:hAnsi="仿宋" w:eastAsia="仿宋" w:cs="仿宋"/>
          <w:b/>
          <w:bCs/>
          <w:color w:val="auto"/>
          <w:sz w:val="32"/>
          <w:szCs w:val="40"/>
          <w:lang w:val="en-US" w:eastAsia="zh-CN"/>
        </w:rPr>
      </w:pPr>
    </w:p>
    <w:p w14:paraId="21E6DABE">
      <w:pPr>
        <w:numPr>
          <w:ilvl w:val="0"/>
          <w:numId w:val="0"/>
        </w:numPr>
        <w:ind w:firstLine="643" w:firstLineChars="200"/>
        <w:jc w:val="both"/>
        <w:rPr>
          <w:rFonts w:hint="default" w:ascii="黑体" w:hAnsi="黑体" w:eastAsia="黑体" w:cs="黑体"/>
          <w:b/>
          <w:bCs/>
          <w:color w:val="4874CB" w:themeColor="accent1"/>
          <w:sz w:val="32"/>
          <w:szCs w:val="40"/>
          <w:lang w:val="en-US" w:eastAsia="zh-CN"/>
          <w14:textFill>
            <w14:solidFill>
              <w14:schemeClr w14:val="accent1"/>
            </w14:solidFill>
          </w14:textFill>
        </w:rPr>
      </w:pPr>
      <w:r>
        <w:rPr>
          <w:rFonts w:hint="eastAsia" w:ascii="黑体" w:hAnsi="黑体" w:eastAsia="黑体" w:cs="黑体"/>
          <w:b/>
          <w:bCs/>
          <w:color w:val="4874CB" w:themeColor="accent1"/>
          <w:sz w:val="32"/>
          <w:szCs w:val="40"/>
          <w:lang w:val="en-US" w:eastAsia="zh-CN"/>
          <w14:textFill>
            <w14:solidFill>
              <w14:schemeClr w14:val="accent1"/>
            </w14:solidFill>
          </w14:textFill>
        </w:rPr>
        <w:t>情形二：清远住房公积金转去外地</w:t>
      </w:r>
    </w:p>
    <w:p w14:paraId="55E60AA4">
      <w:pPr>
        <w:numPr>
          <w:ilvl w:val="0"/>
          <w:numId w:val="0"/>
        </w:numPr>
        <w:ind w:firstLine="640" w:firstLineChars="200"/>
        <w:jc w:val="left"/>
        <w:rPr>
          <w:rFonts w:hint="eastAsia" w:ascii="仿宋" w:hAnsi="仿宋" w:eastAsia="仿宋" w:cs="仿宋"/>
          <w:b w:val="0"/>
          <w:bCs w:val="0"/>
          <w:color w:val="auto"/>
          <w:sz w:val="32"/>
          <w:szCs w:val="40"/>
          <w:lang w:val="en-US" w:eastAsia="zh-CN"/>
        </w:rPr>
      </w:pPr>
      <w:r>
        <w:rPr>
          <w:rFonts w:hint="eastAsia" w:ascii="仿宋" w:hAnsi="仿宋" w:eastAsia="仿宋" w:cs="仿宋"/>
          <w:b w:val="0"/>
          <w:bCs w:val="0"/>
          <w:color w:val="auto"/>
          <w:sz w:val="32"/>
          <w:szCs w:val="40"/>
          <w:lang w:val="en-US" w:eastAsia="zh-CN"/>
        </w:rPr>
        <w:t>缴存人在外市开立住房公积金账户继续缴存，在清远市的住房公积金账户连续封存满6个月后，即可向当地住房公积金管理中心申请将我市缴存的住房公积金转移至当地设立的住房公积金账户（具体转移接续政策以转入地住房公积金管理中心政策为准）。</w:t>
      </w:r>
    </w:p>
    <w:p w14:paraId="32D524C0">
      <w:pPr>
        <w:numPr>
          <w:ilvl w:val="0"/>
          <w:numId w:val="0"/>
        </w:numPr>
        <w:ind w:firstLine="643" w:firstLineChars="200"/>
        <w:jc w:val="left"/>
        <w:rPr>
          <w:rFonts w:hint="default" w:ascii="仿宋" w:hAnsi="仿宋" w:eastAsia="仿宋" w:cs="仿宋"/>
          <w:b/>
          <w:bCs/>
          <w:color w:val="auto"/>
          <w:sz w:val="32"/>
          <w:szCs w:val="40"/>
          <w:lang w:val="en-US" w:eastAsia="zh-CN"/>
        </w:rPr>
      </w:pPr>
    </w:p>
    <w:p w14:paraId="1A74CBBF">
      <w:pPr>
        <w:numPr>
          <w:ilvl w:val="0"/>
          <w:numId w:val="0"/>
        </w:numPr>
        <w:ind w:firstLine="640" w:firstLineChars="200"/>
        <w:jc w:val="left"/>
        <w:rPr>
          <w:rFonts w:hint="default" w:ascii="仿宋_GB2312" w:hAnsi="仿宋_GB2312" w:eastAsia="仿宋_GB2312" w:cs="仿宋_GB2312"/>
          <w:sz w:val="32"/>
          <w:szCs w:val="40"/>
          <w:lang w:val="en-US" w:eastAsia="zh-CN"/>
        </w:rPr>
      </w:pPr>
    </w:p>
    <w:p w14:paraId="665CD0DB">
      <w:pPr>
        <w:numPr>
          <w:ilvl w:val="0"/>
          <w:numId w:val="0"/>
        </w:numPr>
        <w:ind w:firstLine="643" w:firstLineChars="200"/>
        <w:jc w:val="center"/>
        <w:rPr>
          <w:rFonts w:hint="default" w:ascii="仿宋_GB2312" w:hAnsi="仿宋_GB2312" w:eastAsia="仿宋_GB2312" w:cs="仿宋_GB2312"/>
          <w:b/>
          <w:bCs/>
          <w:sz w:val="32"/>
          <w:szCs w:val="40"/>
          <w:lang w:val="en-US" w:eastAsia="zh-CN"/>
        </w:rPr>
      </w:pPr>
      <w:r>
        <w:rPr>
          <w:rFonts w:hint="eastAsia" w:ascii="仿宋_GB2312" w:hAnsi="仿宋_GB2312" w:eastAsia="仿宋_GB2312" w:cs="仿宋_GB2312"/>
          <w:b/>
          <w:bCs/>
          <w:sz w:val="32"/>
          <w:szCs w:val="40"/>
          <w:lang w:val="en-US" w:eastAsia="zh-CN"/>
        </w:rPr>
        <w:t>本期的知识点您了解了吗？如果您还有其他疑问，可以在微信后台留言给我们，咱们下期再见！</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CA1703"/>
    <w:rsid w:val="133E0615"/>
    <w:rsid w:val="1368791F"/>
    <w:rsid w:val="14CA1703"/>
    <w:rsid w:val="3200151E"/>
    <w:rsid w:val="47AB19EB"/>
    <w:rsid w:val="49E775E0"/>
    <w:rsid w:val="4AE17BF7"/>
    <w:rsid w:val="4CAA5AA7"/>
    <w:rsid w:val="51E24515"/>
    <w:rsid w:val="529933A0"/>
    <w:rsid w:val="5598730A"/>
    <w:rsid w:val="591C1ADA"/>
    <w:rsid w:val="5A870743"/>
    <w:rsid w:val="7F601E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708</Words>
  <Characters>713</Characters>
  <Lines>0</Lines>
  <Paragraphs>0</Paragraphs>
  <TotalTime>13</TotalTime>
  <ScaleCrop>false</ScaleCrop>
  <LinksUpToDate>false</LinksUpToDate>
  <CharactersWithSpaces>717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2026-03-26T22:15:00Z</dcterms:created>
  <dc:creator>杰</dc:creator>
  <cp:lastModifiedBy>杰</cp:lastModifiedBy>
  <dcterms:modified xsi:type="dcterms:W3CDTF">2026-09-29T06:46:24Z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0F4BE5BD0EF3427D9AE16E1FB7B8D233_11</vt:lpwstr>
  </property>
  <property fmtid="{D5CDD505-2E9C-101B-9397-08002B2CF9AE}" pid="4" name="KSOTemplateDocerSaveRecord">
    <vt:lpwstr>eyJoZGlkIjoiZTcwMjVjNjlmZWVjNzE5NmE0ZmNkZDIwZjM4YTBhMWQiLCJ1c2VySWQiOiI5NTM4MDAyNzIifQ==</vt:lpwstr>
  </property>
</Properties>
</file>